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39" w:rsidRDefault="009B7F39" w:rsidP="009B7F39">
      <w:pPr>
        <w:jc w:val="center"/>
        <w:rPr>
          <w:rFonts w:ascii="Arial" w:hAnsi="Arial" w:cs="Arial"/>
          <w:b/>
          <w:u w:val="single"/>
        </w:rPr>
      </w:pPr>
      <w:r w:rsidRPr="00B00CB1">
        <w:rPr>
          <w:noProof/>
          <w:lang w:val="es-ES" w:eastAsia="es-ES"/>
        </w:rPr>
        <w:drawing>
          <wp:inline distT="0" distB="0" distL="0" distR="0">
            <wp:extent cx="232410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solidFill>
                      <a:srgbClr val="FFFFFF"/>
                    </a:solidFill>
                    <a:ln>
                      <a:noFill/>
                    </a:ln>
                  </pic:spPr>
                </pic:pic>
              </a:graphicData>
            </a:graphic>
          </wp:inline>
        </w:drawing>
      </w:r>
    </w:p>
    <w:p w:rsidR="009B7F39" w:rsidRPr="006543D9" w:rsidRDefault="009B7F39" w:rsidP="009B7F39">
      <w:pPr>
        <w:jc w:val="center"/>
        <w:rPr>
          <w:rFonts w:ascii="Arial" w:hAnsi="Arial" w:cs="Arial"/>
          <w:b/>
        </w:rPr>
      </w:pPr>
    </w:p>
    <w:p w:rsidR="009B7F39" w:rsidRPr="006543D9" w:rsidRDefault="009B7F39" w:rsidP="009B7F39">
      <w:pPr>
        <w:jc w:val="center"/>
        <w:rPr>
          <w:rFonts w:ascii="Arial" w:hAnsi="Arial" w:cs="Arial"/>
          <w:b/>
        </w:rPr>
      </w:pPr>
      <w:r w:rsidRPr="006543D9">
        <w:rPr>
          <w:rFonts w:ascii="Arial" w:hAnsi="Arial" w:cs="Arial"/>
          <w:b/>
        </w:rPr>
        <w:t>VI</w:t>
      </w:r>
      <w:r>
        <w:rPr>
          <w:rFonts w:ascii="Arial" w:hAnsi="Arial" w:cs="Arial"/>
          <w:b/>
        </w:rPr>
        <w:t>I</w:t>
      </w:r>
      <w:r w:rsidRPr="006543D9">
        <w:rPr>
          <w:rFonts w:ascii="Arial" w:hAnsi="Arial" w:cs="Arial"/>
          <w:b/>
        </w:rPr>
        <w:t xml:space="preserve"> CONGRESO (XVI</w:t>
      </w:r>
      <w:r>
        <w:rPr>
          <w:rFonts w:ascii="Arial" w:hAnsi="Arial" w:cs="Arial"/>
          <w:b/>
        </w:rPr>
        <w:t>I</w:t>
      </w:r>
      <w:r w:rsidRPr="006543D9">
        <w:rPr>
          <w:rFonts w:ascii="Arial" w:hAnsi="Arial" w:cs="Arial"/>
          <w:b/>
        </w:rPr>
        <w:t xml:space="preserve"> REUNIÓN ANUAL) DE LA AAPAP</w:t>
      </w:r>
    </w:p>
    <w:p w:rsidR="009B7F39" w:rsidRDefault="009B7F39" w:rsidP="009B7F39">
      <w:pPr>
        <w:jc w:val="center"/>
        <w:rPr>
          <w:rFonts w:ascii="Arial" w:hAnsi="Arial" w:cs="Arial"/>
          <w:b/>
        </w:rPr>
      </w:pPr>
      <w:r w:rsidRPr="006543D9">
        <w:rPr>
          <w:rFonts w:ascii="Arial" w:hAnsi="Arial" w:cs="Arial"/>
          <w:b/>
        </w:rPr>
        <w:t xml:space="preserve">Oviedo, </w:t>
      </w:r>
      <w:r>
        <w:rPr>
          <w:rFonts w:ascii="Arial" w:hAnsi="Arial" w:cs="Arial"/>
          <w:b/>
        </w:rPr>
        <w:t>10</w:t>
      </w:r>
      <w:r w:rsidRPr="006543D9">
        <w:rPr>
          <w:rFonts w:ascii="Arial" w:hAnsi="Arial" w:cs="Arial"/>
          <w:b/>
        </w:rPr>
        <w:t>-</w:t>
      </w:r>
      <w:r>
        <w:rPr>
          <w:rFonts w:ascii="Arial" w:hAnsi="Arial" w:cs="Arial"/>
          <w:b/>
        </w:rPr>
        <w:t>11</w:t>
      </w:r>
      <w:r w:rsidRPr="006543D9">
        <w:rPr>
          <w:rFonts w:ascii="Arial" w:hAnsi="Arial" w:cs="Arial"/>
          <w:b/>
        </w:rPr>
        <w:t xml:space="preserve"> </w:t>
      </w:r>
      <w:r>
        <w:rPr>
          <w:rFonts w:ascii="Arial" w:hAnsi="Arial" w:cs="Arial"/>
          <w:b/>
        </w:rPr>
        <w:t>mayo</w:t>
      </w:r>
      <w:r w:rsidRPr="006543D9">
        <w:rPr>
          <w:rFonts w:ascii="Arial" w:hAnsi="Arial" w:cs="Arial"/>
          <w:b/>
        </w:rPr>
        <w:t xml:space="preserve"> 201</w:t>
      </w:r>
      <w:r>
        <w:rPr>
          <w:rFonts w:ascii="Arial" w:hAnsi="Arial" w:cs="Arial"/>
          <w:b/>
        </w:rPr>
        <w:t>8</w:t>
      </w:r>
    </w:p>
    <w:p w:rsidR="00F13BBF" w:rsidRDefault="00F13BBF" w:rsidP="009B7F39">
      <w:pPr>
        <w:jc w:val="center"/>
        <w:rPr>
          <w:rFonts w:ascii="Arial" w:hAnsi="Arial" w:cs="Arial"/>
          <w:b/>
        </w:rPr>
      </w:pPr>
    </w:p>
    <w:p w:rsidR="00F13BBF" w:rsidRDefault="00F13BBF" w:rsidP="009B7F39">
      <w:pPr>
        <w:jc w:val="center"/>
        <w:rPr>
          <w:rFonts w:ascii="Arial" w:hAnsi="Arial" w:cs="Arial"/>
          <w:b/>
        </w:rPr>
      </w:pPr>
    </w:p>
    <w:p w:rsidR="00F13BBF" w:rsidRDefault="00F13BBF" w:rsidP="009B7F39">
      <w:pPr>
        <w:jc w:val="center"/>
        <w:rPr>
          <w:rFonts w:ascii="Arial" w:hAnsi="Arial" w:cs="Arial"/>
          <w:b/>
        </w:rPr>
      </w:pPr>
    </w:p>
    <w:p w:rsidR="00F13BBF" w:rsidRDefault="00F13BBF" w:rsidP="009B7F39">
      <w:pPr>
        <w:jc w:val="center"/>
        <w:rPr>
          <w:rFonts w:ascii="Arial" w:hAnsi="Arial" w:cs="Arial"/>
          <w:b/>
        </w:rPr>
      </w:pPr>
    </w:p>
    <w:p w:rsidR="00F13BBF" w:rsidRPr="00F13BBF" w:rsidRDefault="00F13BBF" w:rsidP="00F13BBF">
      <w:pPr>
        <w:rPr>
          <w:rFonts w:ascii="Arial" w:hAnsi="Arial" w:cs="Arial"/>
          <w:b/>
          <w:u w:val="single"/>
        </w:rPr>
      </w:pPr>
      <w:r w:rsidRPr="00F13BBF">
        <w:rPr>
          <w:rFonts w:ascii="Arial" w:hAnsi="Arial" w:cs="Arial"/>
          <w:b/>
          <w:u w:val="single"/>
        </w:rPr>
        <w:t>Formulario para resúmenes de comunicaciones</w:t>
      </w:r>
    </w:p>
    <w:p w:rsidR="00F13BBF" w:rsidRPr="00F13BBF" w:rsidRDefault="00F13BBF" w:rsidP="00F13BBF">
      <w:pPr>
        <w:rPr>
          <w:rFonts w:ascii="Arial" w:hAnsi="Arial" w:cs="Arial"/>
          <w:b/>
          <w:u w:val="single"/>
        </w:rPr>
      </w:pPr>
    </w:p>
    <w:p w:rsidR="00F13BBF" w:rsidRPr="00F13BBF" w:rsidRDefault="00F13BBF" w:rsidP="00F13BBF">
      <w:pPr>
        <w:rPr>
          <w:rFonts w:ascii="Arial" w:hAnsi="Arial" w:cs="Arial"/>
        </w:rPr>
      </w:pPr>
      <w:r w:rsidRPr="00F13BBF">
        <w:rPr>
          <w:rFonts w:ascii="Arial" w:hAnsi="Arial" w:cs="Arial"/>
        </w:rPr>
        <w:t xml:space="preserve">Enviar única y exclusivamente por correo electrónico a: </w:t>
      </w:r>
    </w:p>
    <w:p w:rsidR="00F13BBF" w:rsidRPr="00F13BBF" w:rsidRDefault="00523196" w:rsidP="00F13BBF">
      <w:pPr>
        <w:rPr>
          <w:rFonts w:ascii="Arial" w:hAnsi="Arial" w:cs="Arial"/>
        </w:rPr>
      </w:pPr>
      <w:hyperlink r:id="rId6" w:history="1">
        <w:r w:rsidR="00F13BBF" w:rsidRPr="00F13BBF">
          <w:rPr>
            <w:rStyle w:val="Hipervnculo"/>
            <w:rFonts w:ascii="Arial" w:hAnsi="Arial" w:cs="Arial"/>
          </w:rPr>
          <w:t>agueda.garciam@sespa.es</w:t>
        </w:r>
      </w:hyperlink>
    </w:p>
    <w:p w:rsidR="00F13BBF" w:rsidRPr="00F13BBF" w:rsidRDefault="00F13BBF" w:rsidP="00F13BBF">
      <w:pPr>
        <w:rPr>
          <w:rFonts w:ascii="Arial" w:hAnsi="Arial" w:cs="Arial"/>
        </w:rPr>
      </w:pPr>
    </w:p>
    <w:p w:rsidR="00F13BBF" w:rsidRPr="00F13BBF" w:rsidRDefault="00F13BBF" w:rsidP="00F13BBF">
      <w:pPr>
        <w:rPr>
          <w:rFonts w:ascii="Arial" w:hAnsi="Arial" w:cs="Arial"/>
          <w:b/>
        </w:rPr>
      </w:pPr>
    </w:p>
    <w:p w:rsidR="00F13BBF" w:rsidRPr="00F13BBF" w:rsidRDefault="00F13BBF" w:rsidP="00F13BBF">
      <w:pPr>
        <w:rPr>
          <w:rFonts w:ascii="Arial" w:hAnsi="Arial" w:cs="Arial"/>
          <w:b/>
        </w:rPr>
      </w:pPr>
      <w:r w:rsidRPr="00F13BBF">
        <w:rPr>
          <w:rFonts w:ascii="Arial" w:hAnsi="Arial" w:cs="Arial"/>
          <w:b/>
        </w:rPr>
        <w:t>Dirección para correspondencia:</w:t>
      </w:r>
    </w:p>
    <w:p w:rsidR="00F13BBF" w:rsidRPr="00F13BBF" w:rsidRDefault="00F13BBF" w:rsidP="00F13BBF">
      <w:pPr>
        <w:rPr>
          <w:rFonts w:ascii="Arial" w:hAnsi="Arial" w:cs="Arial"/>
        </w:rPr>
      </w:pPr>
      <w:r w:rsidRPr="00F13BBF">
        <w:rPr>
          <w:rFonts w:ascii="Arial" w:hAnsi="Arial" w:cs="Arial"/>
        </w:rPr>
        <w:t>Nombre y apellidos:</w:t>
      </w:r>
    </w:p>
    <w:p w:rsidR="00F13BBF" w:rsidRPr="00F13BBF" w:rsidRDefault="00F13BBF" w:rsidP="00F13BBF">
      <w:pPr>
        <w:rPr>
          <w:rFonts w:ascii="Arial" w:hAnsi="Arial" w:cs="Arial"/>
        </w:rPr>
      </w:pPr>
      <w:r w:rsidRPr="00F13BBF">
        <w:rPr>
          <w:rFonts w:ascii="Arial" w:hAnsi="Arial" w:cs="Arial"/>
        </w:rPr>
        <w:t>Dirección:</w:t>
      </w:r>
    </w:p>
    <w:p w:rsidR="00F13BBF" w:rsidRPr="00F13BBF" w:rsidRDefault="00F13BBF" w:rsidP="00F13BBF">
      <w:pPr>
        <w:rPr>
          <w:rFonts w:ascii="Arial" w:hAnsi="Arial" w:cs="Arial"/>
        </w:rPr>
      </w:pPr>
      <w:r w:rsidRPr="00F13BBF">
        <w:rPr>
          <w:rFonts w:ascii="Arial" w:hAnsi="Arial" w:cs="Arial"/>
        </w:rPr>
        <w:t>Ciudad:</w:t>
      </w:r>
      <w:r w:rsidRPr="00F13BBF">
        <w:rPr>
          <w:rFonts w:ascii="Arial" w:hAnsi="Arial" w:cs="Arial"/>
        </w:rPr>
        <w:tab/>
      </w:r>
      <w:r w:rsidRPr="00F13BBF">
        <w:rPr>
          <w:rFonts w:ascii="Arial" w:hAnsi="Arial" w:cs="Arial"/>
        </w:rPr>
        <w:tab/>
      </w:r>
      <w:r w:rsidRPr="00F13BBF">
        <w:rPr>
          <w:rFonts w:ascii="Arial" w:hAnsi="Arial" w:cs="Arial"/>
        </w:rPr>
        <w:tab/>
        <w:t>C. Postal:</w:t>
      </w:r>
      <w:r w:rsidRPr="00F13BBF">
        <w:rPr>
          <w:rFonts w:ascii="Arial" w:hAnsi="Arial" w:cs="Arial"/>
        </w:rPr>
        <w:tab/>
      </w:r>
      <w:r w:rsidRPr="00F13BBF">
        <w:rPr>
          <w:rFonts w:ascii="Arial" w:hAnsi="Arial" w:cs="Arial"/>
        </w:rPr>
        <w:tab/>
      </w:r>
      <w:r w:rsidRPr="00F13BBF">
        <w:rPr>
          <w:rFonts w:ascii="Arial" w:hAnsi="Arial" w:cs="Arial"/>
        </w:rPr>
        <w:tab/>
        <w:t>Provincia:</w:t>
      </w:r>
    </w:p>
    <w:p w:rsidR="00F13BBF" w:rsidRPr="00F13BBF" w:rsidRDefault="00F13BBF" w:rsidP="00F13BBF">
      <w:pPr>
        <w:rPr>
          <w:rFonts w:ascii="Arial" w:hAnsi="Arial" w:cs="Arial"/>
        </w:rPr>
      </w:pPr>
      <w:r w:rsidRPr="00F13BBF">
        <w:rPr>
          <w:rFonts w:ascii="Arial" w:hAnsi="Arial" w:cs="Arial"/>
        </w:rPr>
        <w:t>Teléfono:</w:t>
      </w:r>
      <w:r w:rsidRPr="00F13BBF">
        <w:rPr>
          <w:rFonts w:ascii="Arial" w:hAnsi="Arial" w:cs="Arial"/>
        </w:rPr>
        <w:tab/>
      </w:r>
      <w:r w:rsidRPr="00F13BBF">
        <w:rPr>
          <w:rFonts w:ascii="Arial" w:hAnsi="Arial" w:cs="Arial"/>
        </w:rPr>
        <w:tab/>
      </w:r>
      <w:r w:rsidRPr="00F13BBF">
        <w:rPr>
          <w:rFonts w:ascii="Arial" w:hAnsi="Arial" w:cs="Arial"/>
        </w:rPr>
        <w:tab/>
      </w:r>
      <w:r w:rsidRPr="00F13BBF">
        <w:rPr>
          <w:rFonts w:ascii="Arial" w:hAnsi="Arial" w:cs="Arial"/>
        </w:rPr>
        <w:tab/>
        <w:t>e-mail:</w:t>
      </w:r>
    </w:p>
    <w:p w:rsidR="00F13BBF" w:rsidRPr="00F13BBF" w:rsidRDefault="00F13BBF" w:rsidP="00F13BBF">
      <w:pPr>
        <w:rPr>
          <w:rFonts w:ascii="Arial" w:hAnsi="Arial" w:cs="Arial"/>
          <w:b/>
        </w:rPr>
      </w:pPr>
    </w:p>
    <w:p w:rsidR="00F13BBF" w:rsidRPr="00F13BBF" w:rsidRDefault="00F13BBF" w:rsidP="00F13BBF">
      <w:pPr>
        <w:rPr>
          <w:rFonts w:ascii="Arial" w:hAnsi="Arial" w:cs="Arial"/>
          <w:b/>
        </w:rPr>
      </w:pPr>
    </w:p>
    <w:p w:rsidR="00F13BBF" w:rsidRPr="00F13BBF" w:rsidRDefault="00F13BBF" w:rsidP="00F13BBF">
      <w:pPr>
        <w:rPr>
          <w:rFonts w:ascii="Arial" w:hAnsi="Arial" w:cs="Arial"/>
          <w:b/>
        </w:rPr>
      </w:pPr>
      <w:r w:rsidRPr="00F13BBF">
        <w:rPr>
          <w:rFonts w:ascii="Arial" w:hAnsi="Arial" w:cs="Arial"/>
          <w:b/>
        </w:rPr>
        <w:t>Autores (minúsculas):</w:t>
      </w:r>
    </w:p>
    <w:tbl>
      <w:tblPr>
        <w:tblW w:w="0" w:type="auto"/>
        <w:tblInd w:w="-5" w:type="dxa"/>
        <w:tblLayout w:type="fixed"/>
        <w:tblLook w:val="0000" w:firstRow="0" w:lastRow="0" w:firstColumn="0" w:lastColumn="0" w:noHBand="0" w:noVBand="0"/>
      </w:tblPr>
      <w:tblGrid>
        <w:gridCol w:w="468"/>
        <w:gridCol w:w="3240"/>
        <w:gridCol w:w="2340"/>
        <w:gridCol w:w="2606"/>
      </w:tblGrid>
      <w:tr w:rsidR="00F13BBF" w:rsidRPr="00F13BBF" w:rsidTr="00FB743C">
        <w:tc>
          <w:tcPr>
            <w:tcW w:w="468"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32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r w:rsidRPr="00F13BBF">
              <w:rPr>
                <w:rFonts w:ascii="Arial" w:hAnsi="Arial" w:cs="Arial"/>
                <w:b/>
              </w:rPr>
              <w:t>Apellidos</w:t>
            </w:r>
          </w:p>
        </w:tc>
        <w:tc>
          <w:tcPr>
            <w:tcW w:w="23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r w:rsidRPr="00F13BBF">
              <w:rPr>
                <w:rFonts w:ascii="Arial" w:hAnsi="Arial" w:cs="Arial"/>
                <w:b/>
              </w:rPr>
              <w:t>Nombre</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13BBF" w:rsidRPr="00F13BBF" w:rsidRDefault="00F13BBF" w:rsidP="00F13BBF">
            <w:pPr>
              <w:rPr>
                <w:rFonts w:ascii="Arial" w:hAnsi="Arial" w:cs="Arial"/>
                <w:b/>
              </w:rPr>
            </w:pPr>
            <w:r w:rsidRPr="00F13BBF">
              <w:rPr>
                <w:rFonts w:ascii="Arial" w:hAnsi="Arial" w:cs="Arial"/>
                <w:b/>
              </w:rPr>
              <w:t>Centro de trabajo</w:t>
            </w:r>
          </w:p>
        </w:tc>
      </w:tr>
      <w:tr w:rsidR="00F13BBF" w:rsidRPr="00F13BBF" w:rsidTr="00FB743C">
        <w:tc>
          <w:tcPr>
            <w:tcW w:w="468"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r w:rsidRPr="00F13BBF">
              <w:rPr>
                <w:rFonts w:ascii="Arial" w:hAnsi="Arial" w:cs="Arial"/>
                <w:b/>
              </w:rPr>
              <w:t>1</w:t>
            </w:r>
          </w:p>
        </w:tc>
        <w:tc>
          <w:tcPr>
            <w:tcW w:w="32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3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13BBF" w:rsidRPr="00F13BBF" w:rsidRDefault="00F13BBF" w:rsidP="00F13BBF">
            <w:pPr>
              <w:rPr>
                <w:rFonts w:ascii="Arial" w:hAnsi="Arial" w:cs="Arial"/>
                <w:b/>
              </w:rPr>
            </w:pPr>
          </w:p>
        </w:tc>
      </w:tr>
      <w:tr w:rsidR="00F13BBF" w:rsidRPr="00F13BBF" w:rsidTr="00FB743C">
        <w:tc>
          <w:tcPr>
            <w:tcW w:w="468"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r w:rsidRPr="00F13BBF">
              <w:rPr>
                <w:rFonts w:ascii="Arial" w:hAnsi="Arial" w:cs="Arial"/>
                <w:b/>
              </w:rPr>
              <w:t>2</w:t>
            </w:r>
          </w:p>
        </w:tc>
        <w:tc>
          <w:tcPr>
            <w:tcW w:w="32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3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13BBF" w:rsidRPr="00F13BBF" w:rsidRDefault="00F13BBF" w:rsidP="00F13BBF">
            <w:pPr>
              <w:rPr>
                <w:rFonts w:ascii="Arial" w:hAnsi="Arial" w:cs="Arial"/>
                <w:b/>
              </w:rPr>
            </w:pPr>
          </w:p>
        </w:tc>
      </w:tr>
      <w:tr w:rsidR="00F13BBF" w:rsidRPr="00F13BBF" w:rsidTr="00FB743C">
        <w:tc>
          <w:tcPr>
            <w:tcW w:w="468"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r w:rsidRPr="00F13BBF">
              <w:rPr>
                <w:rFonts w:ascii="Arial" w:hAnsi="Arial" w:cs="Arial"/>
                <w:b/>
              </w:rPr>
              <w:t>3</w:t>
            </w:r>
          </w:p>
        </w:tc>
        <w:tc>
          <w:tcPr>
            <w:tcW w:w="32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3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13BBF" w:rsidRPr="00F13BBF" w:rsidRDefault="00F13BBF" w:rsidP="00F13BBF">
            <w:pPr>
              <w:rPr>
                <w:rFonts w:ascii="Arial" w:hAnsi="Arial" w:cs="Arial"/>
                <w:b/>
              </w:rPr>
            </w:pPr>
          </w:p>
        </w:tc>
      </w:tr>
      <w:tr w:rsidR="00F13BBF" w:rsidRPr="00F13BBF" w:rsidTr="00FB743C">
        <w:tc>
          <w:tcPr>
            <w:tcW w:w="468"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r w:rsidRPr="00F13BBF">
              <w:rPr>
                <w:rFonts w:ascii="Arial" w:hAnsi="Arial" w:cs="Arial"/>
                <w:b/>
              </w:rPr>
              <w:t>4</w:t>
            </w:r>
          </w:p>
        </w:tc>
        <w:tc>
          <w:tcPr>
            <w:tcW w:w="32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3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13BBF" w:rsidRPr="00F13BBF" w:rsidRDefault="00F13BBF" w:rsidP="00F13BBF">
            <w:pPr>
              <w:rPr>
                <w:rFonts w:ascii="Arial" w:hAnsi="Arial" w:cs="Arial"/>
                <w:b/>
              </w:rPr>
            </w:pPr>
          </w:p>
        </w:tc>
      </w:tr>
      <w:tr w:rsidR="00F13BBF" w:rsidRPr="00F13BBF" w:rsidTr="00FB743C">
        <w:tc>
          <w:tcPr>
            <w:tcW w:w="468"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r w:rsidRPr="00F13BBF">
              <w:rPr>
                <w:rFonts w:ascii="Arial" w:hAnsi="Arial" w:cs="Arial"/>
                <w:b/>
              </w:rPr>
              <w:t>5</w:t>
            </w:r>
          </w:p>
        </w:tc>
        <w:tc>
          <w:tcPr>
            <w:tcW w:w="32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3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13BBF" w:rsidRPr="00F13BBF" w:rsidRDefault="00F13BBF" w:rsidP="00F13BBF">
            <w:pPr>
              <w:rPr>
                <w:rFonts w:ascii="Arial" w:hAnsi="Arial" w:cs="Arial"/>
                <w:b/>
              </w:rPr>
            </w:pPr>
          </w:p>
        </w:tc>
      </w:tr>
      <w:tr w:rsidR="00F13BBF" w:rsidRPr="00F13BBF" w:rsidTr="00FB743C">
        <w:tc>
          <w:tcPr>
            <w:tcW w:w="468"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r w:rsidRPr="00F13BBF">
              <w:rPr>
                <w:rFonts w:ascii="Arial" w:hAnsi="Arial" w:cs="Arial"/>
                <w:b/>
              </w:rPr>
              <w:t>6</w:t>
            </w:r>
          </w:p>
        </w:tc>
        <w:tc>
          <w:tcPr>
            <w:tcW w:w="32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340" w:type="dxa"/>
            <w:tcBorders>
              <w:top w:val="single" w:sz="4" w:space="0" w:color="000000"/>
              <w:left w:val="single" w:sz="4" w:space="0" w:color="000000"/>
              <w:bottom w:val="single" w:sz="4" w:space="0" w:color="000000"/>
            </w:tcBorders>
            <w:shd w:val="clear" w:color="auto" w:fill="auto"/>
          </w:tcPr>
          <w:p w:rsidR="00F13BBF" w:rsidRPr="00F13BBF" w:rsidRDefault="00F13BBF" w:rsidP="00F13BBF">
            <w:pPr>
              <w:rPr>
                <w:rFonts w:ascii="Arial" w:hAnsi="Arial" w:cs="Arial"/>
                <w:b/>
              </w:rPr>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13BBF" w:rsidRPr="00F13BBF" w:rsidRDefault="00F13BBF" w:rsidP="00F13BBF">
            <w:pPr>
              <w:rPr>
                <w:rFonts w:ascii="Arial" w:hAnsi="Arial" w:cs="Arial"/>
                <w:b/>
              </w:rPr>
            </w:pPr>
          </w:p>
        </w:tc>
      </w:tr>
    </w:tbl>
    <w:p w:rsidR="00F13BBF" w:rsidRPr="00F13BBF" w:rsidRDefault="00F13BBF" w:rsidP="00F13BBF">
      <w:pPr>
        <w:rPr>
          <w:rFonts w:ascii="Arial" w:hAnsi="Arial" w:cs="Arial"/>
          <w:b/>
        </w:rPr>
      </w:pPr>
    </w:p>
    <w:p w:rsidR="00F13BBF" w:rsidRPr="00F13BBF" w:rsidRDefault="00F13BBF" w:rsidP="00F13BBF">
      <w:pPr>
        <w:rPr>
          <w:rFonts w:ascii="Arial" w:hAnsi="Arial" w:cs="Arial"/>
          <w:b/>
        </w:rPr>
      </w:pPr>
    </w:p>
    <w:p w:rsidR="00F13BBF" w:rsidRPr="00F13BBF" w:rsidRDefault="00F13BBF" w:rsidP="00F13BBF">
      <w:pPr>
        <w:rPr>
          <w:rFonts w:ascii="Arial" w:hAnsi="Arial" w:cs="Arial"/>
          <w:b/>
        </w:rPr>
      </w:pPr>
      <w:r w:rsidRPr="00F13BBF">
        <w:rPr>
          <w:rFonts w:ascii="Arial" w:hAnsi="Arial" w:cs="Arial"/>
          <w:b/>
        </w:rPr>
        <w:t>Modalidad preferida de presentación:</w:t>
      </w:r>
    </w:p>
    <w:p w:rsidR="00F13BBF" w:rsidRPr="00F13BBF" w:rsidRDefault="00F13BBF" w:rsidP="00F13BBF">
      <w:pPr>
        <w:rPr>
          <w:rFonts w:ascii="Arial" w:hAnsi="Arial" w:cs="Arial"/>
          <w:b/>
        </w:rPr>
      </w:pPr>
    </w:p>
    <w:p w:rsidR="00F13BBF" w:rsidRPr="00F13BBF" w:rsidRDefault="00F13BBF" w:rsidP="00F13BBF">
      <w:pPr>
        <w:rPr>
          <w:rFonts w:ascii="Arial" w:hAnsi="Arial" w:cs="Arial"/>
          <w:b/>
        </w:rPr>
      </w:pPr>
      <w:r w:rsidRPr="00F13BBF">
        <w:rPr>
          <w:rFonts w:ascii="Arial" w:hAnsi="Arial" w:cs="Arial"/>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65405</wp:posOffset>
                </wp:positionV>
                <wp:extent cx="228600" cy="146685"/>
                <wp:effectExtent l="0" t="0" r="19050" b="2476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A3C613" id="Rectángulo 4" o:spid="_x0000_s1026" style="position:absolute;margin-left:126pt;margin-top:5.15pt;width:18pt;height:11.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" strokeweight=".26mm">
                <v:stroke endcap="square"/>
              </v:rect>
            </w:pict>
          </mc:Fallback>
        </mc:AlternateContent>
      </w:r>
      <w:r w:rsidRPr="00F13BBF">
        <w:rPr>
          <w:rFonts w:ascii="Arial" w:hAnsi="Arial" w:cs="Arial"/>
          <w:b/>
        </w:rPr>
        <w:t>Comunicación oral</w:t>
      </w:r>
    </w:p>
    <w:p w:rsidR="00F13BBF" w:rsidRPr="00F13BBF" w:rsidRDefault="00F13BBF" w:rsidP="00F13BBF">
      <w:pPr>
        <w:rPr>
          <w:rFonts w:ascii="Arial" w:hAnsi="Arial" w:cs="Arial"/>
          <w:b/>
        </w:rPr>
      </w:pPr>
      <w:r w:rsidRPr="00F13BBF">
        <w:rPr>
          <w:rFonts w:ascii="Arial" w:hAnsi="Arial" w:cs="Arial"/>
          <w:b/>
        </w:rPr>
        <w:t xml:space="preserve">Póster </w:t>
      </w:r>
      <w:r w:rsidRPr="00F13BBF">
        <w:rPr>
          <w:rFonts w:ascii="Arial" w:hAnsi="Arial" w:cs="Arial"/>
          <w:b/>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81280</wp:posOffset>
                </wp:positionV>
                <wp:extent cx="228600" cy="146685"/>
                <wp:effectExtent l="0" t="0" r="19050" b="247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668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FC7F5" id="Rectángulo 3" o:spid="_x0000_s1026" style="position:absolute;margin-left:126pt;margin-top:6.4pt;width:18pt;height:11.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" strokeweight=".26mm">
                <v:stroke endcap="square"/>
              </v:rect>
            </w:pict>
          </mc:Fallback>
        </mc:AlternateContent>
      </w:r>
    </w:p>
    <w:p w:rsidR="00F13BBF" w:rsidRDefault="00F13BBF" w:rsidP="00F13BBF">
      <w:pPr>
        <w:rPr>
          <w:rFonts w:ascii="Arial" w:hAnsi="Arial" w:cs="Arial"/>
          <w:b/>
        </w:rPr>
      </w:pPr>
      <w:r w:rsidRPr="00F13BBF">
        <w:rPr>
          <w:rFonts w:ascii="Arial" w:hAnsi="Arial" w:cs="Arial"/>
          <w:b/>
        </w:rPr>
        <w:br w:type="page"/>
      </w:r>
    </w:p>
    <w:p w:rsidR="00F13BBF" w:rsidRPr="00F13BBF" w:rsidRDefault="00F13BBF" w:rsidP="00F13BBF">
      <w:pPr>
        <w:jc w:val="center"/>
        <w:rPr>
          <w:rFonts w:cs="Calibri"/>
        </w:rPr>
      </w:pPr>
      <w:r w:rsidRPr="00F13BBF">
        <w:rPr>
          <w:noProof/>
          <w:lang w:val="es-ES" w:eastAsia="es-ES"/>
        </w:rPr>
        <w:lastRenderedPageBreak/>
        <w:drawing>
          <wp:inline distT="0" distB="0" distL="0" distR="0">
            <wp:extent cx="2324100" cy="819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819150"/>
                    </a:xfrm>
                    <a:prstGeom prst="rect">
                      <a:avLst/>
                    </a:prstGeom>
                    <a:solidFill>
                      <a:srgbClr val="FFFFFF"/>
                    </a:solidFill>
                    <a:ln>
                      <a:noFill/>
                    </a:ln>
                  </pic:spPr>
                </pic:pic>
              </a:graphicData>
            </a:graphic>
          </wp:inline>
        </w:drawing>
      </w:r>
    </w:p>
    <w:p w:rsidR="00F13BBF" w:rsidRPr="00F13BBF" w:rsidRDefault="00F13BBF" w:rsidP="00F13BBF">
      <w:pPr>
        <w:jc w:val="center"/>
        <w:rPr>
          <w:rFonts w:ascii="Arial" w:hAnsi="Arial" w:cs="Arial"/>
          <w:b/>
          <w:u w:val="single"/>
        </w:rPr>
      </w:pPr>
    </w:p>
    <w:p w:rsidR="00F13BBF" w:rsidRPr="00F13BBF" w:rsidRDefault="00F13BBF" w:rsidP="00F13BBF">
      <w:pPr>
        <w:jc w:val="center"/>
        <w:rPr>
          <w:rFonts w:ascii="Arial" w:hAnsi="Arial" w:cs="Arial"/>
          <w:b/>
        </w:rPr>
      </w:pPr>
      <w:r w:rsidRPr="00F13BBF">
        <w:rPr>
          <w:rFonts w:ascii="Arial" w:hAnsi="Arial" w:cs="Arial"/>
          <w:b/>
        </w:rPr>
        <w:t>VI</w:t>
      </w:r>
      <w:r w:rsidR="00523196">
        <w:rPr>
          <w:rFonts w:ascii="Arial" w:hAnsi="Arial" w:cs="Arial"/>
          <w:b/>
        </w:rPr>
        <w:t>I</w:t>
      </w:r>
      <w:r w:rsidRPr="00F13BBF">
        <w:rPr>
          <w:rFonts w:ascii="Arial" w:hAnsi="Arial" w:cs="Arial"/>
          <w:b/>
        </w:rPr>
        <w:t xml:space="preserve"> CONGRESO (XVI</w:t>
      </w:r>
      <w:r w:rsidR="00523196">
        <w:rPr>
          <w:rFonts w:ascii="Arial" w:hAnsi="Arial" w:cs="Arial"/>
          <w:b/>
        </w:rPr>
        <w:t>I</w:t>
      </w:r>
      <w:r w:rsidRPr="00F13BBF">
        <w:rPr>
          <w:rFonts w:ascii="Arial" w:hAnsi="Arial" w:cs="Arial"/>
          <w:b/>
        </w:rPr>
        <w:t xml:space="preserve"> REUNIÓN ANUAL) DE LA AAPAP</w:t>
      </w:r>
    </w:p>
    <w:p w:rsidR="00F13BBF" w:rsidRPr="00F13BBF" w:rsidRDefault="00F13BBF" w:rsidP="00F13BBF">
      <w:pPr>
        <w:jc w:val="center"/>
        <w:rPr>
          <w:rFonts w:ascii="Arial" w:hAnsi="Arial" w:cs="Arial"/>
          <w:b/>
        </w:rPr>
      </w:pPr>
      <w:r w:rsidRPr="00F13BBF">
        <w:rPr>
          <w:rFonts w:ascii="Arial" w:hAnsi="Arial" w:cs="Arial"/>
          <w:b/>
        </w:rPr>
        <w:t xml:space="preserve">Oviedo, </w:t>
      </w:r>
      <w:r w:rsidR="00523196">
        <w:rPr>
          <w:rFonts w:ascii="Arial" w:hAnsi="Arial" w:cs="Arial"/>
          <w:b/>
        </w:rPr>
        <w:t>10</w:t>
      </w:r>
      <w:r w:rsidRPr="00F13BBF">
        <w:rPr>
          <w:rFonts w:ascii="Arial" w:hAnsi="Arial" w:cs="Arial"/>
          <w:b/>
        </w:rPr>
        <w:t>-</w:t>
      </w:r>
      <w:r w:rsidR="00523196">
        <w:rPr>
          <w:rFonts w:ascii="Arial" w:hAnsi="Arial" w:cs="Arial"/>
          <w:b/>
        </w:rPr>
        <w:t>11</w:t>
      </w:r>
      <w:r w:rsidRPr="00F13BBF">
        <w:rPr>
          <w:rFonts w:ascii="Arial" w:hAnsi="Arial" w:cs="Arial"/>
          <w:b/>
        </w:rPr>
        <w:t xml:space="preserve"> </w:t>
      </w:r>
      <w:r w:rsidR="00523196">
        <w:rPr>
          <w:rFonts w:ascii="Arial" w:hAnsi="Arial" w:cs="Arial"/>
          <w:b/>
        </w:rPr>
        <w:t>mayo 2018</w:t>
      </w:r>
      <w:bookmarkStart w:id="0" w:name="_GoBack"/>
      <w:bookmarkEnd w:id="0"/>
    </w:p>
    <w:p w:rsidR="00F13BBF" w:rsidRPr="00F13BBF" w:rsidRDefault="00F13BBF" w:rsidP="00F13BBF">
      <w:pPr>
        <w:rPr>
          <w:rFonts w:ascii="Arial" w:hAnsi="Arial" w:cs="Arial"/>
          <w:b/>
          <w:u w:val="single"/>
        </w:rPr>
      </w:pPr>
    </w:p>
    <w:p w:rsidR="00F13BBF" w:rsidRDefault="00F13BBF" w:rsidP="00F13BBF">
      <w:pPr>
        <w:rPr>
          <w:rFonts w:ascii="Arial" w:hAnsi="Arial" w:cs="Arial"/>
          <w:b/>
        </w:rPr>
      </w:pPr>
    </w:p>
    <w:p w:rsidR="00F13BBF" w:rsidRPr="00F13BBF" w:rsidRDefault="00F13BBF" w:rsidP="00F13BBF">
      <w:pPr>
        <w:rPr>
          <w:rFonts w:ascii="Arial" w:hAnsi="Arial" w:cs="Arial"/>
          <w:b/>
        </w:rPr>
      </w:pPr>
    </w:p>
    <w:p w:rsidR="009B7F39" w:rsidRDefault="009B7F39" w:rsidP="009B7F39">
      <w:pPr>
        <w:jc w:val="both"/>
        <w:rPr>
          <w:rFonts w:ascii="Arial" w:hAnsi="Arial" w:cs="Arial"/>
        </w:rPr>
      </w:pPr>
      <w:r>
        <w:rPr>
          <w:rFonts w:ascii="Arial" w:hAnsi="Arial" w:cs="Arial"/>
          <w:b/>
          <w:szCs w:val="28"/>
        </w:rPr>
        <w:t>TÍTULO (mayúsculas):</w:t>
      </w:r>
    </w:p>
    <w:tbl>
      <w:tblPr>
        <w:tblW w:w="0" w:type="auto"/>
        <w:tblInd w:w="-5" w:type="dxa"/>
        <w:tblLayout w:type="fixed"/>
        <w:tblLook w:val="0000" w:firstRow="0" w:lastRow="0" w:firstColumn="0" w:lastColumn="0" w:noHBand="0" w:noVBand="0"/>
      </w:tblPr>
      <w:tblGrid>
        <w:gridCol w:w="8654"/>
      </w:tblGrid>
      <w:tr w:rsidR="009B7F39" w:rsidRPr="00B00CB1" w:rsidTr="00BE04DA">
        <w:trPr>
          <w:trHeight w:val="908"/>
        </w:trPr>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9B7F39" w:rsidRPr="00B00CB1" w:rsidRDefault="009B7F39" w:rsidP="00BE04DA">
            <w:pPr>
              <w:snapToGrid w:val="0"/>
              <w:jc w:val="both"/>
              <w:rPr>
                <w:rFonts w:ascii="Arial" w:hAnsi="Arial" w:cs="Arial"/>
              </w:rPr>
            </w:pPr>
          </w:p>
        </w:tc>
      </w:tr>
    </w:tbl>
    <w:p w:rsidR="009B7F39" w:rsidRDefault="009B7F39" w:rsidP="009B7F39">
      <w:pPr>
        <w:jc w:val="both"/>
      </w:pPr>
    </w:p>
    <w:p w:rsidR="009B7F39" w:rsidRDefault="009B7F39" w:rsidP="009B7F39">
      <w:pPr>
        <w:jc w:val="both"/>
        <w:rPr>
          <w:rFonts w:ascii="Arial" w:hAnsi="Arial" w:cs="Arial"/>
        </w:rPr>
      </w:pPr>
      <w:r>
        <w:rPr>
          <w:rFonts w:ascii="Arial" w:hAnsi="Arial" w:cs="Arial"/>
          <w:b/>
          <w:szCs w:val="28"/>
        </w:rPr>
        <w:t>RESUMEN:</w:t>
      </w:r>
    </w:p>
    <w:tbl>
      <w:tblPr>
        <w:tblW w:w="0" w:type="auto"/>
        <w:tblInd w:w="-5" w:type="dxa"/>
        <w:tblLayout w:type="fixed"/>
        <w:tblLook w:val="0000" w:firstRow="0" w:lastRow="0" w:firstColumn="0" w:lastColumn="0" w:noHBand="0" w:noVBand="0"/>
      </w:tblPr>
      <w:tblGrid>
        <w:gridCol w:w="8654"/>
      </w:tblGrid>
      <w:tr w:rsidR="009B7F39" w:rsidRPr="00B00CB1" w:rsidTr="00F13BBF">
        <w:trPr>
          <w:trHeight w:val="8741"/>
        </w:trPr>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9B7F39" w:rsidRPr="00B00CB1" w:rsidRDefault="009B7F39" w:rsidP="00BE04DA">
            <w:pPr>
              <w:snapToGrid w:val="0"/>
              <w:jc w:val="both"/>
              <w:rPr>
                <w:rFonts w:ascii="Arial" w:hAnsi="Arial" w:cs="Arial"/>
              </w:rPr>
            </w:pPr>
          </w:p>
        </w:tc>
      </w:tr>
    </w:tbl>
    <w:p w:rsidR="00F13BBF" w:rsidRDefault="00F13BBF" w:rsidP="009B7F39">
      <w:pPr>
        <w:jc w:val="both"/>
        <w:rPr>
          <w:rFonts w:ascii="Arial" w:hAnsi="Arial" w:cs="Arial"/>
          <w:b/>
        </w:rPr>
      </w:pPr>
    </w:p>
    <w:p w:rsidR="009B7F39" w:rsidRDefault="009B7F39" w:rsidP="009B7F39">
      <w:pPr>
        <w:jc w:val="both"/>
        <w:rPr>
          <w:rFonts w:ascii="Arial" w:hAnsi="Arial" w:cs="Arial"/>
          <w:b/>
        </w:rPr>
      </w:pPr>
      <w:r>
        <w:rPr>
          <w:rFonts w:ascii="Arial" w:hAnsi="Arial" w:cs="Arial"/>
          <w:b/>
        </w:rPr>
        <w:lastRenderedPageBreak/>
        <w:t>Condiciones para la presentación de las comunicaciones:</w:t>
      </w:r>
    </w:p>
    <w:p w:rsidR="009B7F39" w:rsidRDefault="009B7F39" w:rsidP="009B7F39">
      <w:pPr>
        <w:jc w:val="both"/>
        <w:rPr>
          <w:rFonts w:ascii="Arial" w:hAnsi="Arial" w:cs="Arial"/>
          <w:b/>
        </w:rPr>
      </w:pPr>
    </w:p>
    <w:p w:rsidR="009B7F39" w:rsidRDefault="009B7F39" w:rsidP="009B7F39">
      <w:pPr>
        <w:jc w:val="both"/>
        <w:rPr>
          <w:rFonts w:ascii="Arial" w:hAnsi="Arial" w:cs="Arial"/>
        </w:rPr>
      </w:pPr>
      <w:r>
        <w:rPr>
          <w:rFonts w:ascii="Arial" w:hAnsi="Arial" w:cs="Arial"/>
        </w:rPr>
        <w:t>1.- Las comunicaciones deberán ser originales, sin haber sido presentadas a otras reuniones científicas y tratarán preferentemente temas relacionados con el ámbito de la Pediatría de Atención Primaria.</w:t>
      </w:r>
    </w:p>
    <w:p w:rsidR="009B7F39" w:rsidRDefault="009B7F39" w:rsidP="009B7F39">
      <w:pPr>
        <w:jc w:val="both"/>
        <w:rPr>
          <w:rFonts w:ascii="Arial" w:hAnsi="Arial" w:cs="Arial"/>
        </w:rPr>
      </w:pPr>
    </w:p>
    <w:p w:rsidR="009B7F39" w:rsidRDefault="009B7F39" w:rsidP="009B7F39">
      <w:pPr>
        <w:jc w:val="both"/>
        <w:rPr>
          <w:rFonts w:ascii="Arial" w:hAnsi="Arial" w:cs="Arial"/>
        </w:rPr>
      </w:pPr>
      <w:r>
        <w:rPr>
          <w:rFonts w:ascii="Arial" w:hAnsi="Arial" w:cs="Arial"/>
        </w:rPr>
        <w:t>2.- Por lo menos uno de los autores deberá estar inscrito en la Reunión y ser Pediatra de Atención Primaria o MIR de Pediatría.</w:t>
      </w:r>
    </w:p>
    <w:p w:rsidR="009B7F39" w:rsidRDefault="009B7F39" w:rsidP="009B7F39">
      <w:pPr>
        <w:jc w:val="both"/>
        <w:rPr>
          <w:rFonts w:ascii="Arial" w:hAnsi="Arial" w:cs="Arial"/>
        </w:rPr>
      </w:pPr>
    </w:p>
    <w:p w:rsidR="009B7F39" w:rsidRDefault="009B7F39" w:rsidP="009B7F39">
      <w:pPr>
        <w:pStyle w:val="Textoindependiente"/>
      </w:pPr>
      <w:r>
        <w:t>3.- Los autores podrán elegir su preferencia en cuanto a la forma de presentación (comunicación oral o póster), si bien en último término será el Comité Científico el que decidirá si el resumen será seleccionado para presentación oral, póster o rechazado. Esta resolución será comunicada a los autores.</w:t>
      </w:r>
    </w:p>
    <w:p w:rsidR="009B7F39" w:rsidRDefault="009B7F39" w:rsidP="009B7F39">
      <w:pPr>
        <w:pStyle w:val="Textoindependiente"/>
      </w:pPr>
    </w:p>
    <w:p w:rsidR="009B7F39" w:rsidRDefault="009B7F39" w:rsidP="009B7F39">
      <w:pPr>
        <w:jc w:val="both"/>
        <w:rPr>
          <w:rFonts w:ascii="Arial" w:hAnsi="Arial" w:cs="Arial"/>
        </w:rPr>
      </w:pPr>
      <w:r>
        <w:rPr>
          <w:rFonts w:ascii="Arial" w:hAnsi="Arial" w:cs="Arial"/>
        </w:rPr>
        <w:t>4.- Los resúmenes de las comunicaciones se publicarán en el Libro que se entregará durante el Congreso.</w:t>
      </w:r>
    </w:p>
    <w:p w:rsidR="009B7F39" w:rsidRDefault="009B7F39" w:rsidP="009B7F39">
      <w:pPr>
        <w:jc w:val="both"/>
        <w:rPr>
          <w:rFonts w:ascii="Arial" w:hAnsi="Arial" w:cs="Arial"/>
        </w:rPr>
      </w:pPr>
    </w:p>
    <w:p w:rsidR="009B7F39" w:rsidRPr="00E90100" w:rsidRDefault="009B7F39" w:rsidP="009B7F39">
      <w:pPr>
        <w:jc w:val="both"/>
        <w:rPr>
          <w:rFonts w:ascii="Arial" w:hAnsi="Arial" w:cs="Arial"/>
          <w:b/>
          <w:bCs/>
        </w:rPr>
      </w:pPr>
      <w:r>
        <w:rPr>
          <w:rFonts w:ascii="Arial" w:hAnsi="Arial" w:cs="Arial"/>
        </w:rPr>
        <w:t xml:space="preserve">5.- </w:t>
      </w:r>
      <w:r>
        <w:rPr>
          <w:rFonts w:ascii="Arial" w:hAnsi="Arial" w:cs="Arial"/>
          <w:b/>
          <w:bCs/>
        </w:rPr>
        <w:t>La fecha límite</w:t>
      </w:r>
      <w:r>
        <w:rPr>
          <w:rFonts w:ascii="Arial" w:hAnsi="Arial" w:cs="Arial"/>
        </w:rPr>
        <w:t xml:space="preserve"> para la recepción de los resúmenes será el </w:t>
      </w:r>
      <w:r w:rsidRPr="009B7F39">
        <w:rPr>
          <w:rFonts w:ascii="Arial" w:hAnsi="Arial" w:cs="Arial"/>
          <w:b/>
        </w:rPr>
        <w:t xml:space="preserve">27 </w:t>
      </w:r>
      <w:r w:rsidRPr="001B2AD1">
        <w:rPr>
          <w:rFonts w:ascii="Arial" w:hAnsi="Arial" w:cs="Arial"/>
          <w:b/>
        </w:rPr>
        <w:t>de abril</w:t>
      </w:r>
      <w:r w:rsidRPr="00F7338C">
        <w:rPr>
          <w:rFonts w:ascii="Arial" w:hAnsi="Arial" w:cs="Arial"/>
          <w:b/>
          <w:bCs/>
          <w:color w:val="FF0000"/>
        </w:rPr>
        <w:t xml:space="preserve"> </w:t>
      </w:r>
      <w:r>
        <w:rPr>
          <w:rFonts w:ascii="Arial" w:hAnsi="Arial" w:cs="Arial"/>
          <w:b/>
        </w:rPr>
        <w:t>de 2018</w:t>
      </w:r>
      <w:r>
        <w:rPr>
          <w:rFonts w:ascii="Arial" w:hAnsi="Arial" w:cs="Arial"/>
        </w:rPr>
        <w:t>. No se garantiza la publicación, ni la lectura de las comunicaciones recibidas con posterioridad a esa fecha.</w:t>
      </w:r>
    </w:p>
    <w:p w:rsidR="009B7F39" w:rsidRDefault="009B7F39" w:rsidP="009B7F39">
      <w:pPr>
        <w:jc w:val="both"/>
        <w:rPr>
          <w:rFonts w:ascii="Arial" w:hAnsi="Arial" w:cs="Arial"/>
        </w:rPr>
      </w:pPr>
    </w:p>
    <w:p w:rsidR="009B7F39" w:rsidRDefault="009B7F39" w:rsidP="009B7F39">
      <w:pPr>
        <w:jc w:val="both"/>
        <w:rPr>
          <w:rFonts w:ascii="Arial" w:hAnsi="Arial" w:cs="Arial"/>
          <w:b/>
          <w:i/>
          <w:u w:val="single"/>
        </w:rPr>
      </w:pPr>
      <w:r>
        <w:rPr>
          <w:rFonts w:ascii="Arial" w:hAnsi="Arial" w:cs="Arial"/>
        </w:rPr>
        <w:t xml:space="preserve">6.- </w:t>
      </w:r>
      <w:r>
        <w:rPr>
          <w:rFonts w:ascii="Arial" w:hAnsi="Arial" w:cs="Arial"/>
          <w:b/>
          <w:i/>
          <w:u w:val="single"/>
        </w:rPr>
        <w:t>Instrucciones del texto resumen:</w:t>
      </w:r>
    </w:p>
    <w:p w:rsidR="009B7F39" w:rsidRDefault="009B7F39" w:rsidP="009B7F39">
      <w:pPr>
        <w:jc w:val="both"/>
        <w:rPr>
          <w:rFonts w:ascii="Arial" w:hAnsi="Arial" w:cs="Arial"/>
          <w:i/>
        </w:rPr>
      </w:pPr>
    </w:p>
    <w:p w:rsidR="009B7F39" w:rsidRDefault="009B7F39" w:rsidP="009B7F39">
      <w:pPr>
        <w:numPr>
          <w:ilvl w:val="0"/>
          <w:numId w:val="2"/>
        </w:numPr>
        <w:tabs>
          <w:tab w:val="num" w:pos="720"/>
        </w:tabs>
        <w:suppressAutoHyphens/>
        <w:jc w:val="both"/>
        <w:rPr>
          <w:rFonts w:ascii="Arial" w:hAnsi="Arial" w:cs="Arial"/>
          <w:i/>
        </w:rPr>
      </w:pPr>
      <w:r>
        <w:rPr>
          <w:rFonts w:ascii="Arial" w:hAnsi="Arial" w:cs="Arial"/>
          <w:i/>
        </w:rPr>
        <w:t>Título</w:t>
      </w:r>
      <w:r>
        <w:rPr>
          <w:rFonts w:ascii="Arial" w:hAnsi="Arial" w:cs="Arial"/>
        </w:rPr>
        <w:t>: Aparecerá</w:t>
      </w:r>
      <w:r>
        <w:rPr>
          <w:rFonts w:ascii="Arial" w:hAnsi="Arial" w:cs="Arial"/>
          <w:i/>
        </w:rPr>
        <w:t xml:space="preserve"> </w:t>
      </w:r>
      <w:r>
        <w:rPr>
          <w:rFonts w:ascii="Arial" w:hAnsi="Arial" w:cs="Arial"/>
        </w:rPr>
        <w:t>en letras mayúsculas. No incluirá abreviaturas y será conciso.</w:t>
      </w:r>
    </w:p>
    <w:p w:rsidR="009B7F39" w:rsidRDefault="009B7F39" w:rsidP="009B7F39">
      <w:pPr>
        <w:numPr>
          <w:ilvl w:val="0"/>
          <w:numId w:val="2"/>
        </w:numPr>
        <w:tabs>
          <w:tab w:val="num" w:pos="720"/>
        </w:tabs>
        <w:suppressAutoHyphens/>
        <w:jc w:val="both"/>
        <w:rPr>
          <w:rFonts w:ascii="Arial" w:hAnsi="Arial" w:cs="Arial"/>
          <w:i/>
        </w:rPr>
      </w:pPr>
      <w:r>
        <w:rPr>
          <w:rFonts w:ascii="Arial" w:hAnsi="Arial" w:cs="Arial"/>
          <w:i/>
        </w:rPr>
        <w:t xml:space="preserve">El nombre y apellidos de los autores así como el centro de trabajo aparecerán en minúsculas. </w:t>
      </w:r>
      <w:r>
        <w:rPr>
          <w:rFonts w:ascii="Arial" w:hAnsi="Arial" w:cs="Arial"/>
        </w:rPr>
        <w:t>En primer lugar figurará el nombre del autor que leerá la comunicación.</w:t>
      </w:r>
    </w:p>
    <w:p w:rsidR="009B7F39" w:rsidRDefault="009B7F39" w:rsidP="009B7F39">
      <w:pPr>
        <w:numPr>
          <w:ilvl w:val="0"/>
          <w:numId w:val="2"/>
        </w:numPr>
        <w:tabs>
          <w:tab w:val="num" w:pos="720"/>
        </w:tabs>
        <w:suppressAutoHyphens/>
        <w:jc w:val="both"/>
        <w:rPr>
          <w:rFonts w:ascii="Arial" w:hAnsi="Arial" w:cs="Arial"/>
          <w:i/>
        </w:rPr>
      </w:pPr>
      <w:r>
        <w:rPr>
          <w:rFonts w:ascii="Arial" w:hAnsi="Arial" w:cs="Arial"/>
          <w:i/>
        </w:rPr>
        <w:t>Texto:</w:t>
      </w:r>
      <w:r>
        <w:rPr>
          <w:rFonts w:ascii="Arial" w:hAnsi="Arial" w:cs="Arial"/>
        </w:rPr>
        <w:t xml:space="preserve"> El resumen deberá incluir el objeto del trabajo, material y métodos, resultados y conclusiones. Para los casos clínicos deberán figurar los antecedentes, el caso clínico y los comentarios.</w:t>
      </w:r>
    </w:p>
    <w:p w:rsidR="009B7F39" w:rsidRDefault="009B7F39" w:rsidP="009B7F39">
      <w:pPr>
        <w:numPr>
          <w:ilvl w:val="1"/>
          <w:numId w:val="2"/>
        </w:numPr>
        <w:tabs>
          <w:tab w:val="num" w:pos="1440"/>
        </w:tabs>
        <w:suppressAutoHyphens/>
        <w:ind w:left="1440" w:hanging="360"/>
        <w:jc w:val="both"/>
        <w:rPr>
          <w:rFonts w:ascii="Arial" w:hAnsi="Arial" w:cs="Arial"/>
          <w:i/>
        </w:rPr>
      </w:pPr>
      <w:r>
        <w:rPr>
          <w:rFonts w:ascii="Arial" w:hAnsi="Arial" w:cs="Arial"/>
          <w:i/>
        </w:rPr>
        <w:t xml:space="preserve">Tipo y tamaño de letra, escrito en formato Word, tipo de letra Arial o Times New </w:t>
      </w:r>
      <w:proofErr w:type="spellStart"/>
      <w:r>
        <w:rPr>
          <w:rFonts w:ascii="Arial" w:hAnsi="Arial" w:cs="Arial"/>
          <w:i/>
        </w:rPr>
        <w:t>Roman</w:t>
      </w:r>
      <w:proofErr w:type="spellEnd"/>
      <w:r>
        <w:rPr>
          <w:rFonts w:ascii="Arial" w:hAnsi="Arial" w:cs="Arial"/>
          <w:i/>
        </w:rPr>
        <w:t xml:space="preserve">, tamaño de </w:t>
      </w:r>
      <w:r>
        <w:rPr>
          <w:rFonts w:ascii="Arial" w:hAnsi="Arial" w:cs="Arial"/>
        </w:rPr>
        <w:t>10 a 12 puntos e interlineado sencillo.</w:t>
      </w:r>
    </w:p>
    <w:p w:rsidR="009B7F39" w:rsidRDefault="009B7F39" w:rsidP="009B7F39">
      <w:pPr>
        <w:numPr>
          <w:ilvl w:val="1"/>
          <w:numId w:val="2"/>
        </w:numPr>
        <w:tabs>
          <w:tab w:val="num" w:pos="1440"/>
        </w:tabs>
        <w:suppressAutoHyphens/>
        <w:ind w:left="1440" w:hanging="360"/>
        <w:jc w:val="both"/>
        <w:rPr>
          <w:rFonts w:ascii="Arial" w:hAnsi="Arial" w:cs="Arial"/>
          <w:i/>
        </w:rPr>
      </w:pPr>
      <w:r>
        <w:rPr>
          <w:rFonts w:ascii="Arial" w:hAnsi="Arial" w:cs="Arial"/>
          <w:i/>
        </w:rPr>
        <w:t xml:space="preserve">Extensión </w:t>
      </w:r>
      <w:r>
        <w:rPr>
          <w:rFonts w:ascii="Arial" w:hAnsi="Arial" w:cs="Arial"/>
        </w:rPr>
        <w:t>máxima de 300 palabras.</w:t>
      </w:r>
    </w:p>
    <w:p w:rsidR="009B7F39" w:rsidRDefault="009B7F39" w:rsidP="009B7F39">
      <w:pPr>
        <w:numPr>
          <w:ilvl w:val="1"/>
          <w:numId w:val="2"/>
        </w:numPr>
        <w:tabs>
          <w:tab w:val="num" w:pos="1440"/>
        </w:tabs>
        <w:suppressAutoHyphens/>
        <w:ind w:left="1440" w:hanging="360"/>
        <w:jc w:val="both"/>
        <w:rPr>
          <w:rFonts w:ascii="Arial" w:hAnsi="Arial" w:cs="Arial"/>
          <w:i/>
        </w:rPr>
      </w:pPr>
      <w:r>
        <w:rPr>
          <w:rFonts w:ascii="Arial" w:hAnsi="Arial" w:cs="Arial"/>
          <w:i/>
        </w:rPr>
        <w:t>Sólo se puede incluir una tabla o gráfico con el mismo formato que el resto del texto.</w:t>
      </w:r>
    </w:p>
    <w:p w:rsidR="009B7F39" w:rsidRDefault="009B7F39" w:rsidP="009B7F39">
      <w:pPr>
        <w:numPr>
          <w:ilvl w:val="1"/>
          <w:numId w:val="2"/>
        </w:numPr>
        <w:tabs>
          <w:tab w:val="num" w:pos="1440"/>
        </w:tabs>
        <w:suppressAutoHyphens/>
        <w:ind w:left="1440" w:hanging="360"/>
        <w:jc w:val="both"/>
        <w:rPr>
          <w:rFonts w:ascii="Arial" w:hAnsi="Arial" w:cs="Arial"/>
          <w:i/>
        </w:rPr>
      </w:pPr>
      <w:r>
        <w:rPr>
          <w:rFonts w:ascii="Arial" w:hAnsi="Arial" w:cs="Arial"/>
          <w:i/>
        </w:rPr>
        <w:t xml:space="preserve">No incluirá citas bibliográficas ni agradecimientos. </w:t>
      </w:r>
      <w:r>
        <w:rPr>
          <w:rFonts w:ascii="Arial" w:hAnsi="Arial" w:cs="Arial"/>
        </w:rPr>
        <w:t>En caso de abreviaturas poco comunes, la primera aparición de la abreviatura será a continuación de su significado y entre paréntesis.</w:t>
      </w:r>
    </w:p>
    <w:p w:rsidR="009B7F39" w:rsidRDefault="009B7F39" w:rsidP="009B7F39">
      <w:pPr>
        <w:numPr>
          <w:ilvl w:val="1"/>
          <w:numId w:val="2"/>
        </w:numPr>
        <w:tabs>
          <w:tab w:val="num" w:pos="1440"/>
        </w:tabs>
        <w:suppressAutoHyphens/>
        <w:ind w:left="1440" w:hanging="360"/>
        <w:jc w:val="both"/>
        <w:rPr>
          <w:rFonts w:ascii="Comic Sans MS" w:hAnsi="Comic Sans MS" w:cs="Comic Sans MS"/>
          <w:color w:val="0000FF"/>
        </w:rPr>
      </w:pPr>
      <w:r>
        <w:rPr>
          <w:rFonts w:ascii="Arial" w:hAnsi="Arial" w:cs="Arial"/>
          <w:i/>
        </w:rPr>
        <w:t>Los pósteres deberán ser de un tamaño máximo de 120 cm de alto x 90 cm de ancho.</w:t>
      </w:r>
    </w:p>
    <w:p w:rsidR="009B7F39" w:rsidRDefault="009B7F39" w:rsidP="009B7F39">
      <w:pPr>
        <w:ind w:left="1440"/>
        <w:jc w:val="both"/>
        <w:rPr>
          <w:rFonts w:ascii="Comic Sans MS" w:hAnsi="Comic Sans MS" w:cs="Comic Sans MS"/>
          <w:color w:val="0000FF"/>
        </w:rPr>
      </w:pPr>
    </w:p>
    <w:p w:rsidR="009B7F39" w:rsidRDefault="009B7F39" w:rsidP="009B7F39">
      <w:pPr>
        <w:jc w:val="both"/>
        <w:rPr>
          <w:rFonts w:ascii="Arial" w:hAnsi="Arial" w:cs="Arial"/>
        </w:rPr>
      </w:pPr>
      <w:r>
        <w:rPr>
          <w:rFonts w:ascii="Arial" w:hAnsi="Arial" w:cs="Arial"/>
          <w:b/>
          <w:bCs/>
        </w:rPr>
        <w:t>Envío</w:t>
      </w:r>
      <w:r>
        <w:rPr>
          <w:rFonts w:ascii="Arial" w:hAnsi="Arial" w:cs="Arial"/>
        </w:rPr>
        <w:t xml:space="preserve">: Tras completar el formulario, guárdelo utilizando como nombre de archivo el título de la comunicación. A continuación envíelo como archivo adjunto en un mensaje de correo electrónico dirigido a </w:t>
      </w:r>
      <w:hyperlink r:id="rId7" w:history="1">
        <w:r>
          <w:rPr>
            <w:rStyle w:val="Hipervnculo"/>
            <w:rFonts w:ascii="Arial" w:hAnsi="Arial" w:cs="Arial"/>
          </w:rPr>
          <w:t>agueda.garciam@sespa.es</w:t>
        </w:r>
      </w:hyperlink>
      <w:r>
        <w:rPr>
          <w:rFonts w:ascii="Arial" w:hAnsi="Arial" w:cs="Arial"/>
        </w:rPr>
        <w:t xml:space="preserve"> . Recibirá un acuse de recibo por correo electrónico en un plazo máximo de una semana. De no ser así póngase en contacto con la mayor rapidez con la Secretaría de la </w:t>
      </w:r>
      <w:proofErr w:type="spellStart"/>
      <w:r>
        <w:rPr>
          <w:rFonts w:ascii="Arial" w:hAnsi="Arial" w:cs="Arial"/>
        </w:rPr>
        <w:t>AAPap</w:t>
      </w:r>
      <w:proofErr w:type="spellEnd"/>
      <w:r>
        <w:rPr>
          <w:rFonts w:ascii="Arial" w:hAnsi="Arial" w:cs="Arial"/>
        </w:rPr>
        <w:t xml:space="preserve">: </w:t>
      </w:r>
      <w:hyperlink r:id="rId8" w:history="1">
        <w:r>
          <w:rPr>
            <w:rStyle w:val="Hipervnculo"/>
            <w:rFonts w:ascii="Arial" w:hAnsi="Arial" w:cs="Arial"/>
          </w:rPr>
          <w:t>franciscojavier.fernandezl@sespa.es</w:t>
        </w:r>
      </w:hyperlink>
    </w:p>
    <w:p w:rsidR="009B7F39" w:rsidRDefault="009B7F39" w:rsidP="009B7F39">
      <w:pPr>
        <w:jc w:val="both"/>
        <w:rPr>
          <w:rFonts w:ascii="Arial" w:hAnsi="Arial" w:cs="Arial"/>
        </w:rPr>
      </w:pPr>
    </w:p>
    <w:p w:rsidR="009B7F39" w:rsidRDefault="009B7F39" w:rsidP="00F13BBF">
      <w:pPr>
        <w:jc w:val="both"/>
        <w:rPr>
          <w:rFonts w:ascii="Arial" w:hAnsi="Arial" w:cs="Arial"/>
        </w:rPr>
      </w:pPr>
      <w:r>
        <w:rPr>
          <w:rFonts w:ascii="Arial" w:hAnsi="Arial" w:cs="Arial"/>
        </w:rPr>
        <w:lastRenderedPageBreak/>
        <w:t>Una semana antes del Congreso se enviarán a las direcciones indicadas para correspondencia, las notificaciones de aceptación o rechazo de las comunicaciones con indicación de los horarios de presentación.</w:t>
      </w:r>
    </w:p>
    <w:p w:rsidR="009B7F39" w:rsidRDefault="009B7F39" w:rsidP="009B7F39">
      <w:pPr>
        <w:ind w:left="708"/>
        <w:jc w:val="both"/>
        <w:rPr>
          <w:rFonts w:ascii="Arial" w:hAnsi="Arial" w:cs="Arial"/>
        </w:rPr>
      </w:pPr>
    </w:p>
    <w:p w:rsidR="009B7F39" w:rsidRDefault="009B7F39" w:rsidP="009B7F39">
      <w:pPr>
        <w:jc w:val="both"/>
        <w:rPr>
          <w:rFonts w:ascii="Arial" w:hAnsi="Arial" w:cs="Arial"/>
        </w:rPr>
      </w:pPr>
      <w:r>
        <w:rPr>
          <w:rFonts w:ascii="Arial" w:hAnsi="Arial" w:cs="Arial"/>
        </w:rPr>
        <w:t xml:space="preserve">7.- </w:t>
      </w:r>
      <w:r>
        <w:rPr>
          <w:rFonts w:ascii="Arial" w:hAnsi="Arial" w:cs="Arial"/>
          <w:b/>
          <w:bCs/>
          <w:i/>
          <w:u w:val="single"/>
        </w:rPr>
        <w:t>Presentación de comunicaciones aceptadas:</w:t>
      </w:r>
    </w:p>
    <w:p w:rsidR="009B7F39" w:rsidRDefault="009B7F39" w:rsidP="009B7F39">
      <w:pPr>
        <w:jc w:val="both"/>
        <w:rPr>
          <w:rFonts w:ascii="Arial" w:hAnsi="Arial" w:cs="Arial"/>
        </w:rPr>
      </w:pPr>
      <w:r>
        <w:rPr>
          <w:rFonts w:ascii="Arial" w:hAnsi="Arial" w:cs="Arial"/>
        </w:rPr>
        <w:t>Tras finalizar la exposición de comunicaciones y pósteres se entregará al autor el certificado de presentación y las copias para el resto de los autores.</w:t>
      </w:r>
    </w:p>
    <w:p w:rsidR="009B7F39" w:rsidRDefault="009B7F39" w:rsidP="009B7F39">
      <w:pPr>
        <w:jc w:val="both"/>
        <w:rPr>
          <w:rFonts w:ascii="Arial" w:hAnsi="Arial" w:cs="Arial"/>
        </w:rPr>
      </w:pPr>
    </w:p>
    <w:p w:rsidR="009B7F39" w:rsidRDefault="009B7F39" w:rsidP="009B7F39">
      <w:pPr>
        <w:numPr>
          <w:ilvl w:val="0"/>
          <w:numId w:val="1"/>
        </w:numPr>
        <w:tabs>
          <w:tab w:val="num" w:pos="720"/>
        </w:tabs>
        <w:suppressAutoHyphens/>
        <w:jc w:val="both"/>
        <w:rPr>
          <w:rFonts w:ascii="Arial" w:hAnsi="Arial" w:cs="Arial"/>
        </w:rPr>
      </w:pPr>
      <w:r>
        <w:rPr>
          <w:rFonts w:ascii="Arial" w:hAnsi="Arial" w:cs="Arial"/>
          <w:b/>
        </w:rPr>
        <w:t>Presentaciones orales:</w:t>
      </w:r>
      <w:r>
        <w:rPr>
          <w:rFonts w:ascii="Arial" w:hAnsi="Arial" w:cs="Arial"/>
        </w:rPr>
        <w:t xml:space="preserve"> Se programarán en espacios de 10 minutos improrrogables, con 7 minutos de presentación y 3 para discusión. La proyección de la comunicación se realizará mediante cañón. La presentación se realizará en formato PowerPoint® y deberá ser entregada en soporte informático media hora antes del inicio de la sesión en la sala correspondiente. En caso de precisar algún tipo de material diferente se comunicará previamente a la Secretaría Técnica.</w:t>
      </w:r>
    </w:p>
    <w:p w:rsidR="009B7F39" w:rsidRDefault="009B7F39" w:rsidP="009B7F39">
      <w:pPr>
        <w:ind w:left="720"/>
        <w:jc w:val="both"/>
        <w:rPr>
          <w:rFonts w:ascii="Arial" w:hAnsi="Arial" w:cs="Arial"/>
        </w:rPr>
      </w:pPr>
    </w:p>
    <w:p w:rsidR="009B7F39" w:rsidRDefault="009B7F39" w:rsidP="009B7F39">
      <w:pPr>
        <w:numPr>
          <w:ilvl w:val="0"/>
          <w:numId w:val="1"/>
        </w:numPr>
        <w:tabs>
          <w:tab w:val="num" w:pos="720"/>
        </w:tabs>
        <w:suppressAutoHyphens/>
        <w:jc w:val="both"/>
        <w:rPr>
          <w:rFonts w:ascii="Arial" w:hAnsi="Arial" w:cs="Arial"/>
        </w:rPr>
      </w:pPr>
      <w:r>
        <w:rPr>
          <w:rFonts w:ascii="Arial" w:hAnsi="Arial" w:cs="Arial"/>
          <w:b/>
        </w:rPr>
        <w:t>Presentación del Póster</w:t>
      </w:r>
      <w:r>
        <w:rPr>
          <w:rFonts w:ascii="Arial" w:hAnsi="Arial" w:cs="Arial"/>
        </w:rPr>
        <w:t xml:space="preserve">: Cada comunicación seleccionada para esta sesión se presentará mediante un póster que se colocará en su panel correspondiente a primera hora de la tarde del jueves 10 de mayo de 2018 (antes de las 16:30 horas) y quedará expuesto hasta terminar la Reunión. También se presentará en Sala en formato digital (póster entero en PowerPoint®). </w:t>
      </w:r>
    </w:p>
    <w:p w:rsidR="009B7F39" w:rsidRPr="00B00CB1" w:rsidRDefault="009B7F39" w:rsidP="009B7F39">
      <w:pPr>
        <w:rPr>
          <w:rFonts w:cs="Calibri"/>
        </w:rPr>
      </w:pPr>
    </w:p>
    <w:p w:rsidR="00AE232A" w:rsidRDefault="00AE232A"/>
    <w:sectPr w:rsidR="00AE23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39"/>
    <w:rsid w:val="00523196"/>
    <w:rsid w:val="009B7F39"/>
    <w:rsid w:val="00AE232A"/>
    <w:rsid w:val="00F13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D7253-C508-4910-BABD-BE2AF059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39"/>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B7F39"/>
    <w:rPr>
      <w:color w:val="0563C1"/>
      <w:u w:val="single"/>
    </w:rPr>
  </w:style>
  <w:style w:type="paragraph" w:styleId="Textoindependiente">
    <w:name w:val="Body Text"/>
    <w:basedOn w:val="Normal"/>
    <w:link w:val="TextoindependienteCar"/>
    <w:rsid w:val="009B7F39"/>
    <w:pPr>
      <w:suppressAutoHyphens/>
      <w:jc w:val="both"/>
    </w:pPr>
    <w:rPr>
      <w:rFonts w:ascii="Arial" w:eastAsia="Times New Roman" w:hAnsi="Arial" w:cs="Arial"/>
      <w:lang w:val="es-ES" w:eastAsia="ar-SA"/>
    </w:rPr>
  </w:style>
  <w:style w:type="character" w:customStyle="1" w:styleId="TextoindependienteCar">
    <w:name w:val="Texto independiente Car"/>
    <w:basedOn w:val="Fuentedeprrafopredeter"/>
    <w:link w:val="Textoindependiente"/>
    <w:rsid w:val="009B7F39"/>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javier.fernandezl@sespa.princast.es" TargetMode="External"/><Relationship Id="rId3" Type="http://schemas.openxmlformats.org/officeDocument/2006/relationships/settings" Target="settings.xml"/><Relationship Id="rId7" Type="http://schemas.openxmlformats.org/officeDocument/2006/relationships/hyperlink" Target="mailto:agueda.garciam@sespa.princas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eda.garciam@sespa.princast.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Fernández López</dc:creator>
  <cp:keywords/>
  <dc:description/>
  <cp:lastModifiedBy>Francisco Javier Fernández López</cp:lastModifiedBy>
  <cp:revision>2</cp:revision>
  <dcterms:created xsi:type="dcterms:W3CDTF">2018-03-04T11:53:00Z</dcterms:created>
  <dcterms:modified xsi:type="dcterms:W3CDTF">2018-03-04T11:53:00Z</dcterms:modified>
</cp:coreProperties>
</file>